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75E0" w14:textId="1494BD32" w:rsidR="006B0AB4" w:rsidRPr="00D2194E" w:rsidRDefault="006B0AB4" w:rsidP="0094394A">
      <w:pPr>
        <w:spacing w:line="276" w:lineRule="auto"/>
        <w:jc w:val="center"/>
        <w:rPr>
          <w:b/>
          <w:bCs/>
        </w:rPr>
      </w:pPr>
      <w:r>
        <w:rPr>
          <w:rFonts w:hint="eastAsia"/>
          <w:b/>
          <w:bCs/>
        </w:rPr>
        <w:t xml:space="preserve">Smart Ageing Award application fees and </w:t>
      </w:r>
      <w:r w:rsidR="000B08C3">
        <w:rPr>
          <w:b/>
          <w:bCs/>
        </w:rPr>
        <w:t>sponsorship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guidelines</w:t>
      </w:r>
    </w:p>
    <w:p w14:paraId="5530DD3A" w14:textId="77777777" w:rsidR="006B0AB4" w:rsidRDefault="006B0AB4" w:rsidP="006B0AB4">
      <w:pPr>
        <w:spacing w:line="276" w:lineRule="auto"/>
      </w:pPr>
    </w:p>
    <w:p w14:paraId="4EA3E584" w14:textId="5E4E7E5C" w:rsidR="006B0AB4" w:rsidRPr="00485417" w:rsidRDefault="006B0AB4" w:rsidP="006B0AB4">
      <w:pPr>
        <w:spacing w:line="276" w:lineRule="auto"/>
        <w:rPr>
          <w:b/>
          <w:bCs/>
        </w:rPr>
      </w:pPr>
      <w:r>
        <w:rPr>
          <w:rFonts w:hint="eastAsia"/>
          <w:b/>
          <w:bCs/>
        </w:rPr>
        <w:t>Funding objectives</w:t>
      </w:r>
      <w:r w:rsidR="009B1188">
        <w:rPr>
          <w:rFonts w:hint="eastAsia"/>
          <w:b/>
          <w:bCs/>
        </w:rPr>
        <w:t>:</w:t>
      </w:r>
    </w:p>
    <w:p w14:paraId="00A8E4EE" w14:textId="153DCBE2" w:rsidR="006B0AB4" w:rsidRDefault="006B0AB4" w:rsidP="009B1188">
      <w:pPr>
        <w:spacing w:line="276" w:lineRule="auto"/>
      </w:pPr>
      <w:r>
        <w:t xml:space="preserve">To </w:t>
      </w:r>
      <w:r w:rsidR="006B181B">
        <w:t xml:space="preserve">provide </w:t>
      </w:r>
      <w:r w:rsidR="006B181B" w:rsidRPr="005F5548">
        <w:rPr>
          <w:rFonts w:asciiTheme="minorHAnsi" w:eastAsia="新細明體" w:hAnsiTheme="minorHAnsi"/>
          <w:b/>
          <w:bCs/>
          <w:color w:val="833C0B"/>
        </w:rPr>
        <w:t>financial support</w:t>
      </w:r>
      <w:r w:rsidR="006B181B">
        <w:t xml:space="preserve"> and </w:t>
      </w:r>
      <w:r w:rsidR="009B1188">
        <w:t xml:space="preserve">increase application opportunities for </w:t>
      </w:r>
      <w:r w:rsidR="009B1188" w:rsidRPr="005F5548">
        <w:rPr>
          <w:rFonts w:asciiTheme="minorHAnsi" w:eastAsia="新細明體" w:hAnsiTheme="minorHAnsi"/>
          <w:b/>
          <w:bCs/>
          <w:color w:val="833C0B"/>
        </w:rPr>
        <w:t>local</w:t>
      </w:r>
      <w:r w:rsidR="009B1188">
        <w:t xml:space="preserve"> social enterprises, non-profit </w:t>
      </w:r>
      <w:proofErr w:type="spellStart"/>
      <w:r w:rsidR="009B1188">
        <w:t>organisations</w:t>
      </w:r>
      <w:proofErr w:type="spellEnd"/>
      <w:r w:rsidR="009B1188">
        <w:t xml:space="preserve"> or educational </w:t>
      </w:r>
      <w:proofErr w:type="spellStart"/>
      <w:r w:rsidR="009B1188">
        <w:t>organisations</w:t>
      </w:r>
      <w:proofErr w:type="spellEnd"/>
      <w:r w:rsidR="00EE5718" w:rsidRPr="00EE5718">
        <w:rPr>
          <w:rFonts w:asciiTheme="minorHAnsi" w:eastAsia="新細明體" w:hAnsiTheme="minorHAnsi"/>
          <w:bCs/>
        </w:rPr>
        <w:t>.</w:t>
      </w:r>
    </w:p>
    <w:p w14:paraId="6A63281E" w14:textId="77777777" w:rsidR="006B0AB4" w:rsidRPr="008C00EE" w:rsidRDefault="006B0AB4" w:rsidP="006B0AB4">
      <w:pPr>
        <w:spacing w:line="276" w:lineRule="auto"/>
      </w:pPr>
    </w:p>
    <w:p w14:paraId="790706CD" w14:textId="2F1F75F6" w:rsidR="006B0AB4" w:rsidRPr="00485417" w:rsidRDefault="009B1188" w:rsidP="006B0AB4">
      <w:pPr>
        <w:spacing w:line="276" w:lineRule="auto"/>
        <w:rPr>
          <w:b/>
          <w:bCs/>
        </w:rPr>
      </w:pPr>
      <w:r>
        <w:rPr>
          <w:rFonts w:hint="eastAsia"/>
          <w:b/>
          <w:bCs/>
        </w:rPr>
        <w:t>Application form:</w:t>
      </w:r>
    </w:p>
    <w:p w14:paraId="45CC930B" w14:textId="2CA0C4D3" w:rsidR="00EE5718" w:rsidRDefault="00EE5718" w:rsidP="006B0AB4">
      <w:pPr>
        <w:spacing w:line="276" w:lineRule="auto"/>
      </w:pPr>
      <w:proofErr w:type="spellStart"/>
      <w:r w:rsidRPr="00EE5718">
        <w:t>Organisations</w:t>
      </w:r>
      <w:proofErr w:type="spellEnd"/>
      <w:r w:rsidRPr="00EE5718">
        <w:t xml:space="preserve"> that meet the following requirements to apply for the </w:t>
      </w:r>
      <w:r w:rsidR="0074542D">
        <w:rPr>
          <w:i/>
        </w:rPr>
        <w:t>Smart Ageing Award</w:t>
      </w:r>
      <w:r w:rsidR="00E063FF">
        <w:t xml:space="preserve"> </w:t>
      </w:r>
      <w:r w:rsidRPr="00EE5718">
        <w:t xml:space="preserve">with </w:t>
      </w:r>
      <w:proofErr w:type="gramStart"/>
      <w:r w:rsidRPr="00EE5718">
        <w:t>a</w:t>
      </w:r>
      <w:proofErr w:type="gramEnd"/>
      <w:r w:rsidRPr="00EE5718">
        <w:t xml:space="preserve"> </w:t>
      </w:r>
      <w:r w:rsidRPr="005F5548">
        <w:rPr>
          <w:rFonts w:asciiTheme="minorHAnsi" w:eastAsia="新細明體" w:hAnsiTheme="minorHAnsi"/>
          <w:b/>
          <w:bCs/>
          <w:color w:val="833C0B"/>
        </w:rPr>
        <w:t>HK</w:t>
      </w:r>
      <w:r w:rsidR="000B08C3">
        <w:rPr>
          <w:rFonts w:asciiTheme="minorHAnsi" w:eastAsia="新細明體" w:hAnsiTheme="minorHAnsi"/>
          <w:b/>
          <w:bCs/>
          <w:color w:val="833C0B"/>
        </w:rPr>
        <w:t>D</w:t>
      </w:r>
      <w:r w:rsidRPr="005F5548">
        <w:rPr>
          <w:rFonts w:asciiTheme="minorHAnsi" w:eastAsia="新細明體" w:hAnsiTheme="minorHAnsi"/>
          <w:b/>
          <w:bCs/>
          <w:color w:val="833C0B"/>
        </w:rPr>
        <w:t>$500 application fee</w:t>
      </w:r>
      <w:r w:rsidRPr="00EE5718">
        <w:t>.</w:t>
      </w:r>
    </w:p>
    <w:p w14:paraId="04A395BC" w14:textId="77777777" w:rsidR="00EE5718" w:rsidRPr="00EE5718" w:rsidRDefault="00EE5718" w:rsidP="006B0AB4">
      <w:pPr>
        <w:spacing w:line="276" w:lineRule="auto"/>
      </w:pPr>
    </w:p>
    <w:p w14:paraId="1E319771" w14:textId="037CAEF1" w:rsidR="006B0AB4" w:rsidRDefault="00EE5718" w:rsidP="00EE5718">
      <w:pPr>
        <w:pStyle w:val="a4"/>
        <w:numPr>
          <w:ilvl w:val="0"/>
          <w:numId w:val="16"/>
        </w:numPr>
        <w:spacing w:line="276" w:lineRule="auto"/>
        <w:ind w:leftChars="0"/>
      </w:pPr>
      <w:r>
        <w:rPr>
          <w:rFonts w:hint="eastAsia"/>
        </w:rPr>
        <w:t xml:space="preserve">The applying </w:t>
      </w:r>
      <w:proofErr w:type="spellStart"/>
      <w:r>
        <w:rPr>
          <w:rFonts w:hint="eastAsia"/>
        </w:rPr>
        <w:t>organisation</w:t>
      </w:r>
      <w:proofErr w:type="spellEnd"/>
      <w:r>
        <w:rPr>
          <w:rFonts w:hint="eastAsia"/>
        </w:rPr>
        <w:t xml:space="preserve"> </w:t>
      </w:r>
      <w:r>
        <w:t xml:space="preserve">(“the applicants”) </w:t>
      </w:r>
      <w:r>
        <w:rPr>
          <w:rFonts w:hint="eastAsia"/>
        </w:rPr>
        <w:t xml:space="preserve">must be a registered non-profit </w:t>
      </w:r>
      <w:proofErr w:type="spellStart"/>
      <w:r>
        <w:rPr>
          <w:rFonts w:hint="eastAsia"/>
        </w:rPr>
        <w:t>organisation</w:t>
      </w:r>
      <w:proofErr w:type="spellEnd"/>
      <w:r>
        <w:rPr>
          <w:rFonts w:hint="eastAsia"/>
        </w:rPr>
        <w:t xml:space="preserve">, educational </w:t>
      </w:r>
      <w:proofErr w:type="spellStart"/>
      <w:r>
        <w:rPr>
          <w:rFonts w:hint="eastAsia"/>
        </w:rPr>
        <w:t>organisation</w:t>
      </w:r>
      <w:proofErr w:type="spellEnd"/>
      <w:r>
        <w:rPr>
          <w:rFonts w:hint="eastAsia"/>
        </w:rPr>
        <w:t xml:space="preserve"> or social enterprise.</w:t>
      </w:r>
      <w:r>
        <w:t xml:space="preserve"> </w:t>
      </w:r>
    </w:p>
    <w:p w14:paraId="6F8B8C5C" w14:textId="77777777" w:rsidR="006B0AB4" w:rsidRPr="00AE0BC5" w:rsidRDefault="006B0AB4" w:rsidP="006B0AB4">
      <w:pPr>
        <w:spacing w:line="276" w:lineRule="auto"/>
      </w:pPr>
    </w:p>
    <w:p w14:paraId="3760F8D8" w14:textId="6296BC20" w:rsidR="00871D93" w:rsidRPr="00871D93" w:rsidRDefault="00EE5718" w:rsidP="00871D93">
      <w:pPr>
        <w:pStyle w:val="a4"/>
        <w:numPr>
          <w:ilvl w:val="0"/>
          <w:numId w:val="16"/>
        </w:numPr>
        <w:spacing w:line="276" w:lineRule="auto"/>
        <w:ind w:leftChars="0"/>
        <w:rPr>
          <w:sz w:val="12"/>
          <w:szCs w:val="12"/>
        </w:rPr>
      </w:pPr>
      <w:r>
        <w:rPr>
          <w:rFonts w:hint="eastAsia"/>
        </w:rPr>
        <w:t xml:space="preserve">By applying for this </w:t>
      </w:r>
      <w:r w:rsidR="000B08C3">
        <w:t>sponsorship</w:t>
      </w:r>
      <w:r>
        <w:rPr>
          <w:rFonts w:hint="eastAsia"/>
        </w:rPr>
        <w:t xml:space="preserve">, applicants </w:t>
      </w:r>
      <w:r w:rsidRPr="005F5548">
        <w:rPr>
          <w:rFonts w:asciiTheme="minorHAnsi" w:eastAsia="新細明體" w:hAnsiTheme="minorHAnsi" w:hint="eastAsia"/>
          <w:b/>
          <w:bCs/>
          <w:color w:val="833C0B"/>
        </w:rPr>
        <w:t>agree</w:t>
      </w:r>
      <w:r>
        <w:rPr>
          <w:rFonts w:hint="eastAsia"/>
        </w:rPr>
        <w:t xml:space="preserve"> to share promotional content </w:t>
      </w:r>
      <w:r>
        <w:t xml:space="preserve">and assist in </w:t>
      </w:r>
      <w:r w:rsidRPr="005F5548">
        <w:rPr>
          <w:rFonts w:asciiTheme="minorHAnsi" w:eastAsia="新細明體" w:hAnsiTheme="minorHAnsi"/>
          <w:b/>
          <w:bCs/>
          <w:color w:val="833C0B"/>
        </w:rPr>
        <w:t>promoting</w:t>
      </w:r>
      <w:r>
        <w:t xml:space="preserve"> the 6th </w:t>
      </w:r>
      <w:r>
        <w:rPr>
          <w:i/>
        </w:rPr>
        <w:t xml:space="preserve">Golden Age Expo and Summit </w:t>
      </w:r>
      <w:r>
        <w:t xml:space="preserve">(GAES 2021) and </w:t>
      </w:r>
      <w:r>
        <w:rPr>
          <w:i/>
        </w:rPr>
        <w:t xml:space="preserve">Smart Ageing Award </w:t>
      </w:r>
      <w:r>
        <w:t xml:space="preserve">(SAA) via any channels listed below on or before </w:t>
      </w:r>
      <w:r w:rsidRPr="005F5548">
        <w:rPr>
          <w:rFonts w:asciiTheme="minorHAnsi" w:eastAsia="新細明體" w:hAnsiTheme="minorHAnsi"/>
          <w:b/>
          <w:bCs/>
          <w:color w:val="833C0B"/>
          <w:highlight w:val="yellow"/>
        </w:rPr>
        <w:t>13 August 2021</w:t>
      </w:r>
      <w:r>
        <w:t>:</w:t>
      </w:r>
    </w:p>
    <w:p w14:paraId="47E8FCB6" w14:textId="77777777" w:rsidR="00871D93" w:rsidRPr="00871D93" w:rsidRDefault="00871D93" w:rsidP="00871D93">
      <w:pPr>
        <w:pStyle w:val="a4"/>
        <w:rPr>
          <w:sz w:val="12"/>
          <w:szCs w:val="12"/>
        </w:rPr>
      </w:pPr>
    </w:p>
    <w:p w14:paraId="7B35AD38" w14:textId="1E373B41" w:rsidR="006B0AB4" w:rsidRPr="002E67D1" w:rsidRDefault="00871D93" w:rsidP="00871D93">
      <w:pPr>
        <w:pStyle w:val="a4"/>
        <w:spacing w:line="276" w:lineRule="auto"/>
        <w:ind w:leftChars="0" w:left="360"/>
        <w:rPr>
          <w:sz w:val="12"/>
          <w:szCs w:val="12"/>
        </w:rPr>
      </w:pPr>
      <w:r w:rsidRPr="002E67D1">
        <w:rPr>
          <w:sz w:val="12"/>
          <w:szCs w:val="12"/>
        </w:rPr>
        <w:t xml:space="preserve"> </w:t>
      </w:r>
    </w:p>
    <w:p w14:paraId="55432F62" w14:textId="607D6875" w:rsidR="006B0AB4" w:rsidRPr="002E67D1" w:rsidRDefault="00871D93" w:rsidP="006B0AB4">
      <w:pPr>
        <w:pStyle w:val="a4"/>
        <w:numPr>
          <w:ilvl w:val="0"/>
          <w:numId w:val="15"/>
        </w:numPr>
        <w:spacing w:line="276" w:lineRule="auto"/>
        <w:ind w:leftChars="0"/>
      </w:pPr>
      <w:r w:rsidRPr="00871D93">
        <w:rPr>
          <w:rFonts w:asciiTheme="minorHAnsi" w:eastAsia="新細明體" w:hAnsiTheme="minorHAnsi" w:cs="Times New Roman"/>
        </w:rPr>
        <w:t xml:space="preserve">Send event invitations to other related </w:t>
      </w:r>
      <w:proofErr w:type="spellStart"/>
      <w:r w:rsidRPr="00871D93">
        <w:rPr>
          <w:rFonts w:asciiTheme="minorHAnsi" w:eastAsia="新細明體" w:hAnsiTheme="minorHAnsi" w:cs="Times New Roman"/>
        </w:rPr>
        <w:t>organisations</w:t>
      </w:r>
      <w:proofErr w:type="spellEnd"/>
      <w:r w:rsidRPr="00871D93">
        <w:rPr>
          <w:rFonts w:asciiTheme="minorHAnsi" w:eastAsia="新細明體" w:hAnsiTheme="minorHAnsi" w:cs="Times New Roman"/>
        </w:rPr>
        <w:t xml:space="preserve">, members or partners through </w:t>
      </w:r>
      <w:r w:rsidRPr="00871D93">
        <w:rPr>
          <w:rFonts w:asciiTheme="minorHAnsi" w:eastAsia="新細明體" w:hAnsiTheme="minorHAnsi" w:cs="Times New Roman"/>
          <w:b/>
          <w:bCs/>
          <w:color w:val="002060"/>
        </w:rPr>
        <w:t>email</w:t>
      </w:r>
      <w:r w:rsidRPr="00871D93">
        <w:rPr>
          <w:rFonts w:asciiTheme="minorHAnsi" w:eastAsia="新細明體" w:hAnsiTheme="minorHAnsi" w:cs="Times New Roman"/>
        </w:rPr>
        <w:t xml:space="preserve">, </w:t>
      </w:r>
      <w:r w:rsidRPr="00871D93">
        <w:rPr>
          <w:rFonts w:asciiTheme="minorHAnsi" w:eastAsia="新細明體" w:hAnsiTheme="minorHAnsi" w:cs="Times New Roman"/>
          <w:b/>
          <w:bCs/>
          <w:color w:val="002060"/>
        </w:rPr>
        <w:t>WhatsApp</w:t>
      </w:r>
      <w:r w:rsidRPr="00871D93">
        <w:rPr>
          <w:rFonts w:asciiTheme="minorHAnsi" w:eastAsia="新細明體" w:hAnsiTheme="minorHAnsi" w:cs="Times New Roman"/>
        </w:rPr>
        <w:t xml:space="preserve"> or </w:t>
      </w:r>
      <w:r w:rsidRPr="00871D93">
        <w:rPr>
          <w:rFonts w:asciiTheme="minorHAnsi" w:eastAsia="新細明體" w:hAnsiTheme="minorHAnsi" w:cs="Times New Roman"/>
          <w:b/>
          <w:bCs/>
          <w:color w:val="002060"/>
        </w:rPr>
        <w:t>other membership communications channels</w:t>
      </w:r>
      <w:r w:rsidRPr="00871D93">
        <w:rPr>
          <w:rFonts w:asciiTheme="minorHAnsi" w:eastAsia="新細明體" w:hAnsiTheme="minorHAnsi" w:cs="Times New Roman"/>
        </w:rPr>
        <w:t>.</w:t>
      </w:r>
      <w:r>
        <w:rPr>
          <w:rFonts w:ascii="Times New Roman" w:eastAsia="新細明體" w:hAnsi="Times New Roman" w:cs="Times New Roman"/>
        </w:rPr>
        <w:t xml:space="preserve"> </w:t>
      </w:r>
    </w:p>
    <w:p w14:paraId="0D7DAE21" w14:textId="0EF4A420" w:rsidR="006B0AB4" w:rsidRPr="002E67D1" w:rsidRDefault="00871D93" w:rsidP="006B0AB4">
      <w:pPr>
        <w:pStyle w:val="a4"/>
        <w:numPr>
          <w:ilvl w:val="0"/>
          <w:numId w:val="15"/>
        </w:numPr>
        <w:spacing w:line="276" w:lineRule="auto"/>
        <w:ind w:leftChars="0"/>
      </w:pPr>
      <w:r w:rsidRPr="00871D93">
        <w:rPr>
          <w:rFonts w:asciiTheme="minorHAnsi" w:eastAsia="新細明體" w:hAnsiTheme="minorHAnsi" w:cs="Times New Roman"/>
          <w:b/>
          <w:bCs/>
          <w:color w:val="002060"/>
        </w:rPr>
        <w:t>Display</w:t>
      </w:r>
      <w:r w:rsidRPr="00871D93">
        <w:rPr>
          <w:rFonts w:ascii="Times New Roman" w:eastAsia="新細明體" w:hAnsi="Times New Roman" w:cs="Times New Roman"/>
          <w:b/>
        </w:rPr>
        <w:t xml:space="preserve"> </w:t>
      </w:r>
      <w:r w:rsidRPr="00871D93">
        <w:rPr>
          <w:rFonts w:asciiTheme="minorHAnsi" w:eastAsia="新細明體" w:hAnsiTheme="minorHAnsi" w:cs="Times New Roman"/>
          <w:b/>
          <w:bCs/>
          <w:color w:val="002060"/>
        </w:rPr>
        <w:t>posters</w:t>
      </w:r>
      <w:r>
        <w:rPr>
          <w:rFonts w:ascii="Times New Roman" w:eastAsia="新細明體" w:hAnsi="Times New Roman" w:cs="Times New Roman"/>
        </w:rPr>
        <w:t xml:space="preserve"> </w:t>
      </w:r>
      <w:r w:rsidRPr="0074542D">
        <w:rPr>
          <w:rFonts w:asciiTheme="minorHAnsi" w:eastAsia="新細明體" w:hAnsiTheme="minorHAnsi" w:cs="Times New Roman"/>
        </w:rPr>
        <w:t>or</w:t>
      </w:r>
      <w:r>
        <w:rPr>
          <w:rFonts w:ascii="Times New Roman" w:eastAsia="新細明體" w:hAnsi="Times New Roman" w:cs="Times New Roman"/>
        </w:rPr>
        <w:t xml:space="preserve"> </w:t>
      </w:r>
      <w:r w:rsidRPr="00871D93">
        <w:rPr>
          <w:rFonts w:asciiTheme="minorHAnsi" w:eastAsia="新細明體" w:hAnsiTheme="minorHAnsi" w:cs="Times New Roman"/>
          <w:b/>
          <w:bCs/>
          <w:color w:val="002060"/>
        </w:rPr>
        <w:t>other related information</w:t>
      </w:r>
      <w:r>
        <w:rPr>
          <w:rFonts w:ascii="Times New Roman" w:eastAsia="新細明體" w:hAnsi="Times New Roman" w:cs="Times New Roman"/>
        </w:rPr>
        <w:t xml:space="preserve"> at the applicant’s office or service areas.</w:t>
      </w:r>
    </w:p>
    <w:p w14:paraId="298DCE34" w14:textId="6DBD5893" w:rsidR="006B0AB4" w:rsidRPr="002E67D1" w:rsidRDefault="00871D93" w:rsidP="006B0AB4">
      <w:pPr>
        <w:pStyle w:val="a4"/>
        <w:numPr>
          <w:ilvl w:val="0"/>
          <w:numId w:val="15"/>
        </w:numPr>
        <w:spacing w:line="276" w:lineRule="auto"/>
        <w:ind w:leftChars="0"/>
      </w:pPr>
      <w:r w:rsidRPr="00871D93">
        <w:rPr>
          <w:rFonts w:asciiTheme="minorHAnsi" w:eastAsia="新細明體" w:hAnsiTheme="minorHAnsi" w:cs="Times New Roman"/>
          <w:b/>
          <w:bCs/>
          <w:color w:val="002060"/>
        </w:rPr>
        <w:t>Share</w:t>
      </w:r>
      <w:r w:rsidRPr="00871D93">
        <w:rPr>
          <w:rFonts w:asciiTheme="minorHAnsi" w:eastAsia="新細明體" w:hAnsiTheme="minorHAnsi" w:cs="Times New Roman"/>
        </w:rPr>
        <w:t xml:space="preserve"> related information and website links on the applicant’s website</w:t>
      </w:r>
      <w:r>
        <w:rPr>
          <w:rFonts w:ascii="Times New Roman" w:eastAsia="新細明體" w:hAnsi="Times New Roman" w:cs="Times New Roman"/>
        </w:rPr>
        <w:t>.</w:t>
      </w:r>
    </w:p>
    <w:p w14:paraId="402C6CCB" w14:textId="3F64566E" w:rsidR="006B0AB4" w:rsidRPr="002E67D1" w:rsidRDefault="00871D93" w:rsidP="006B0AB4">
      <w:pPr>
        <w:pStyle w:val="a4"/>
        <w:numPr>
          <w:ilvl w:val="0"/>
          <w:numId w:val="15"/>
        </w:numPr>
        <w:spacing w:line="276" w:lineRule="auto"/>
        <w:ind w:leftChars="0"/>
      </w:pPr>
      <w:r w:rsidRPr="00871D93">
        <w:rPr>
          <w:rFonts w:asciiTheme="minorHAnsi" w:eastAsia="新細明體" w:hAnsiTheme="minorHAnsi" w:cs="Times New Roman" w:hint="eastAsia"/>
          <w:b/>
          <w:bCs/>
          <w:color w:val="002060"/>
        </w:rPr>
        <w:t>Share</w:t>
      </w:r>
      <w:r w:rsidRPr="00871D93">
        <w:rPr>
          <w:rFonts w:asciiTheme="minorHAnsi" w:eastAsia="新細明體" w:hAnsiTheme="minorHAnsi" w:cs="Times New Roman" w:hint="eastAsia"/>
        </w:rPr>
        <w:t xml:space="preserve"> promotional content via </w:t>
      </w:r>
      <w:r w:rsidRPr="00871D93">
        <w:rPr>
          <w:rFonts w:asciiTheme="minorHAnsi" w:eastAsia="新細明體" w:hAnsiTheme="minorHAnsi" w:cs="Times New Roman" w:hint="eastAsia"/>
          <w:b/>
          <w:bCs/>
          <w:color w:val="002060"/>
        </w:rPr>
        <w:t>the applicant</w:t>
      </w:r>
      <w:r w:rsidRPr="00871D93">
        <w:rPr>
          <w:rFonts w:asciiTheme="minorHAnsi" w:eastAsia="新細明體" w:hAnsiTheme="minorHAnsi" w:cs="Times New Roman"/>
          <w:b/>
          <w:bCs/>
          <w:color w:val="002060"/>
        </w:rPr>
        <w:t xml:space="preserve">’s </w:t>
      </w:r>
      <w:r>
        <w:rPr>
          <w:rFonts w:asciiTheme="minorHAnsi" w:eastAsia="新細明體" w:hAnsiTheme="minorHAnsi" w:cs="Times New Roman"/>
          <w:b/>
          <w:bCs/>
          <w:color w:val="002060"/>
        </w:rPr>
        <w:t xml:space="preserve">official </w:t>
      </w:r>
      <w:r w:rsidRPr="00871D93">
        <w:rPr>
          <w:rFonts w:asciiTheme="minorHAnsi" w:eastAsia="新細明體" w:hAnsiTheme="minorHAnsi" w:cs="Times New Roman"/>
          <w:b/>
          <w:bCs/>
          <w:color w:val="002060"/>
        </w:rPr>
        <w:t>social media platforms</w:t>
      </w:r>
      <w:r w:rsidRPr="00871D93">
        <w:rPr>
          <w:rFonts w:asciiTheme="minorHAnsi" w:eastAsia="新細明體" w:hAnsiTheme="minorHAnsi" w:cs="Times New Roman"/>
        </w:rPr>
        <w:t>, such as Facebook, LinkedIn and Instagram.</w:t>
      </w:r>
    </w:p>
    <w:p w14:paraId="035681AA" w14:textId="77777777" w:rsidR="006B0AB4" w:rsidRDefault="006B0AB4" w:rsidP="006B0AB4">
      <w:pPr>
        <w:pStyle w:val="a4"/>
        <w:spacing w:line="276" w:lineRule="auto"/>
        <w:ind w:leftChars="0" w:left="840"/>
      </w:pPr>
    </w:p>
    <w:p w14:paraId="28B90909" w14:textId="675C5A4F" w:rsidR="006B0AB4" w:rsidRPr="00DD6729" w:rsidRDefault="00DD6729" w:rsidP="00EE5718">
      <w:pPr>
        <w:pStyle w:val="a4"/>
        <w:numPr>
          <w:ilvl w:val="0"/>
          <w:numId w:val="16"/>
        </w:numPr>
        <w:spacing w:line="276" w:lineRule="auto"/>
        <w:ind w:leftChars="0"/>
        <w:rPr>
          <w:rFonts w:asciiTheme="minorHAnsi" w:eastAsia="新細明體" w:hAnsiTheme="minorHAnsi" w:cs="Times New Roman"/>
        </w:rPr>
      </w:pPr>
      <w:r w:rsidRPr="00DD6729">
        <w:rPr>
          <w:rFonts w:asciiTheme="minorHAnsi" w:eastAsia="新細明體" w:hAnsiTheme="minorHAnsi" w:cs="Times New Roman" w:hint="eastAsia"/>
        </w:rPr>
        <w:t xml:space="preserve">Golden Age Foundation reserves the right to make changes or cancel this </w:t>
      </w:r>
      <w:r w:rsidR="0074542D">
        <w:rPr>
          <w:rFonts w:asciiTheme="minorHAnsi" w:eastAsia="新細明體" w:hAnsiTheme="minorHAnsi" w:cs="Times New Roman"/>
        </w:rPr>
        <w:t>funding</w:t>
      </w:r>
      <w:r w:rsidRPr="00DD6729">
        <w:rPr>
          <w:rFonts w:asciiTheme="minorHAnsi" w:eastAsia="新細明體" w:hAnsiTheme="minorHAnsi" w:cs="Times New Roman" w:hint="eastAsia"/>
        </w:rPr>
        <w:t>.</w:t>
      </w:r>
      <w:r w:rsidRPr="00DD6729">
        <w:rPr>
          <w:rFonts w:asciiTheme="minorHAnsi" w:eastAsia="新細明體" w:hAnsiTheme="minorHAnsi" w:cs="Times New Roman"/>
        </w:rPr>
        <w:t xml:space="preserve"> In case of any dispute, the decision of Golden Age Foundation shall be final. </w:t>
      </w:r>
    </w:p>
    <w:p w14:paraId="5D9C7389" w14:textId="77777777" w:rsidR="006B0AB4" w:rsidRDefault="006B0AB4" w:rsidP="006B0AB4">
      <w:pPr>
        <w:spacing w:line="276" w:lineRule="auto"/>
      </w:pPr>
    </w:p>
    <w:p w14:paraId="560943BB" w14:textId="5D268FD4" w:rsidR="006B0AB4" w:rsidRPr="00DF7666" w:rsidRDefault="00DD6729" w:rsidP="006B0AB4">
      <w:pPr>
        <w:spacing w:line="276" w:lineRule="auto"/>
        <w:rPr>
          <w:b/>
          <w:bCs/>
        </w:rPr>
      </w:pPr>
      <w:r>
        <w:rPr>
          <w:rFonts w:hint="eastAsia"/>
          <w:b/>
          <w:bCs/>
        </w:rPr>
        <w:t>Promotional content</w:t>
      </w:r>
      <w:r w:rsidR="005F5548">
        <w:rPr>
          <w:rFonts w:hint="eastAsia"/>
          <w:b/>
          <w:bCs/>
        </w:rPr>
        <w:t>:</w:t>
      </w:r>
    </w:p>
    <w:p w14:paraId="3C784B87" w14:textId="3436F809" w:rsidR="006B0AB4" w:rsidRDefault="00DD6729" w:rsidP="006B0AB4">
      <w:pPr>
        <w:spacing w:line="276" w:lineRule="auto"/>
      </w:pPr>
      <w:r>
        <w:rPr>
          <w:rFonts w:hint="eastAsia"/>
        </w:rPr>
        <w:t xml:space="preserve">Successful applicants will receive promotional </w:t>
      </w:r>
      <w:r>
        <w:t>text and images</w:t>
      </w:r>
      <w:r>
        <w:rPr>
          <w:rFonts w:hint="eastAsia"/>
        </w:rPr>
        <w:t xml:space="preserve"> through a </w:t>
      </w:r>
      <w:r w:rsidRPr="005F5548">
        <w:rPr>
          <w:rFonts w:asciiTheme="minorHAnsi" w:eastAsia="新細明體" w:hAnsiTheme="minorHAnsi" w:hint="eastAsia"/>
          <w:b/>
          <w:bCs/>
          <w:color w:val="833C0B"/>
        </w:rPr>
        <w:t>confirmation</w:t>
      </w:r>
      <w:r w:rsidRPr="005F5548">
        <w:rPr>
          <w:rFonts w:asciiTheme="minorHAnsi" w:eastAsia="新細明體" w:hAnsiTheme="minorHAnsi" w:hint="eastAsia"/>
          <w:bCs/>
          <w:color w:val="833C0B"/>
        </w:rPr>
        <w:t xml:space="preserve"> </w:t>
      </w:r>
      <w:r w:rsidRPr="005F5548">
        <w:rPr>
          <w:rFonts w:asciiTheme="minorHAnsi" w:eastAsia="新細明體" w:hAnsiTheme="minorHAnsi" w:hint="eastAsia"/>
          <w:b/>
          <w:bCs/>
          <w:color w:val="833C0B"/>
        </w:rPr>
        <w:t>email</w:t>
      </w:r>
      <w:r>
        <w:rPr>
          <w:rFonts w:hint="eastAsia"/>
        </w:rPr>
        <w:t>.</w:t>
      </w:r>
      <w:r>
        <w:t xml:space="preserve"> Applicants are required to submit links or images of </w:t>
      </w:r>
      <w:r w:rsidR="005F5548">
        <w:t xml:space="preserve">their promotional efforts to </w:t>
      </w:r>
      <w:hyperlink r:id="rId8" w:history="1">
        <w:r w:rsidR="006B0AB4" w:rsidRPr="00F476A8">
          <w:rPr>
            <w:rStyle w:val="aa"/>
            <w:rFonts w:hint="eastAsia"/>
          </w:rPr>
          <w:t>gaes2021@goldenage.foundation</w:t>
        </w:r>
      </w:hyperlink>
      <w:r w:rsidR="005F5548">
        <w:rPr>
          <w:rFonts w:hint="eastAsia"/>
        </w:rPr>
        <w:t>.</w:t>
      </w:r>
    </w:p>
    <w:p w14:paraId="6DF657C7" w14:textId="77777777" w:rsidR="006B0AB4" w:rsidRDefault="006B0AB4" w:rsidP="006B0AB4">
      <w:pPr>
        <w:spacing w:line="276" w:lineRule="auto"/>
      </w:pPr>
    </w:p>
    <w:p w14:paraId="1E92500D" w14:textId="2351EDC8" w:rsidR="006B0AB4" w:rsidRPr="00DF7666" w:rsidRDefault="005F5548" w:rsidP="006B0AB4">
      <w:pPr>
        <w:spacing w:line="276" w:lineRule="auto"/>
        <w:rPr>
          <w:b/>
          <w:bCs/>
        </w:rPr>
      </w:pPr>
      <w:r>
        <w:rPr>
          <w:rFonts w:hint="eastAsia"/>
          <w:b/>
          <w:bCs/>
        </w:rPr>
        <w:t>Enquiries:</w:t>
      </w:r>
    </w:p>
    <w:p w14:paraId="6E15C5C8" w14:textId="7C0A1EAC" w:rsidR="006B0AB4" w:rsidRDefault="005F5548" w:rsidP="006B0AB4">
      <w:pPr>
        <w:spacing w:line="276" w:lineRule="auto"/>
      </w:pPr>
      <w:r>
        <w:rPr>
          <w:rFonts w:hint="eastAsia"/>
        </w:rPr>
        <w:t xml:space="preserve">Please contact the </w:t>
      </w:r>
      <w:r>
        <w:t>secretariat</w:t>
      </w:r>
      <w:r>
        <w:rPr>
          <w:rFonts w:hint="eastAsia"/>
        </w:rPr>
        <w:t xml:space="preserve"> </w:t>
      </w:r>
      <w:r>
        <w:t xml:space="preserve">at </w:t>
      </w:r>
      <w:hyperlink r:id="rId9" w:history="1">
        <w:r w:rsidRPr="00513466">
          <w:rPr>
            <w:rStyle w:val="aa"/>
          </w:rPr>
          <w:t>gaes2021</w:t>
        </w:r>
        <w:r w:rsidRPr="00513466">
          <w:rPr>
            <w:rStyle w:val="aa"/>
            <w:rFonts w:hint="eastAsia"/>
          </w:rPr>
          <w:t>@goldenage.foundation</w:t>
        </w:r>
      </w:hyperlink>
      <w:r w:rsidRPr="005F5548">
        <w:rPr>
          <w:rStyle w:val="aa"/>
          <w:u w:val="none"/>
        </w:rPr>
        <w:t xml:space="preserve"> </w:t>
      </w:r>
      <w:r w:rsidRPr="005F5548">
        <w:t>for any enquiries.</w:t>
      </w:r>
      <w:r>
        <w:t xml:space="preserve"> </w:t>
      </w:r>
    </w:p>
    <w:p w14:paraId="5451794C" w14:textId="77777777" w:rsidR="006B0AB4" w:rsidRDefault="006B0AB4" w:rsidP="006B0AB4">
      <w:pPr>
        <w:spacing w:line="276" w:lineRule="auto"/>
      </w:pPr>
    </w:p>
    <w:p w14:paraId="54A74B53" w14:textId="77777777" w:rsidR="006B0AB4" w:rsidRPr="008A4B16" w:rsidRDefault="006B0AB4" w:rsidP="006B0AB4">
      <w:pPr>
        <w:spacing w:line="276" w:lineRule="auto"/>
      </w:pPr>
    </w:p>
    <w:p w14:paraId="705883BA" w14:textId="77777777" w:rsidR="006B0AB4" w:rsidRPr="006B0AB4" w:rsidRDefault="006B0AB4" w:rsidP="006B0AB4">
      <w:pPr>
        <w:tabs>
          <w:tab w:val="left" w:pos="6727"/>
        </w:tabs>
      </w:pPr>
    </w:p>
    <w:sectPr w:rsidR="006B0AB4" w:rsidRPr="006B0AB4" w:rsidSect="001B4276">
      <w:headerReference w:type="default" r:id="rId10"/>
      <w:footerReference w:type="default" r:id="rId11"/>
      <w:pgSz w:w="11906" w:h="16838"/>
      <w:pgMar w:top="1440" w:right="1556" w:bottom="1440" w:left="1800" w:header="284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14C1" w14:textId="77777777" w:rsidR="00B95D5D" w:rsidRDefault="00B95D5D" w:rsidP="001B4276">
      <w:r>
        <w:separator/>
      </w:r>
    </w:p>
  </w:endnote>
  <w:endnote w:type="continuationSeparator" w:id="0">
    <w:p w14:paraId="18B5AA5D" w14:textId="77777777" w:rsidR="00B95D5D" w:rsidRDefault="00B95D5D" w:rsidP="001B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F91E" w14:textId="4E2D0711" w:rsidR="000217A9" w:rsidRPr="000217A9" w:rsidRDefault="000217A9" w:rsidP="000217A9">
    <w:pPr>
      <w:pStyle w:val="a7"/>
      <w:ind w:leftChars="-118" w:left="-283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Golden Age Foundation </w:t>
    </w:r>
  </w:p>
  <w:p w14:paraId="3D84BAB8" w14:textId="0BCFCF8B" w:rsidR="000217A9" w:rsidRPr="000217A9" w:rsidRDefault="00B95D5D" w:rsidP="000217A9">
    <w:pPr>
      <w:pStyle w:val="a7"/>
      <w:jc w:val="center"/>
      <w:rPr>
        <w:rFonts w:asciiTheme="minorHAnsi" w:hAnsiTheme="minorHAnsi"/>
        <w:sz w:val="20"/>
        <w:szCs w:val="20"/>
      </w:rPr>
    </w:pPr>
    <w:hyperlink r:id="rId1" w:history="1">
      <w:r w:rsidR="003D16B9" w:rsidRPr="00001D65">
        <w:rPr>
          <w:rStyle w:val="aa"/>
          <w:rFonts w:asciiTheme="minorHAnsi" w:hAnsiTheme="minorHAnsi"/>
          <w:sz w:val="20"/>
          <w:szCs w:val="20"/>
        </w:rPr>
        <w:t>gaes2021@goldenage.foundation</w:t>
      </w:r>
    </w:hyperlink>
    <w:r w:rsidR="000217A9">
      <w:rPr>
        <w:rFonts w:asciiTheme="minorHAnsi" w:hAnsiTheme="minorHAnsi"/>
        <w:sz w:val="20"/>
        <w:szCs w:val="20"/>
      </w:rPr>
      <w:t xml:space="preserve"> | </w:t>
    </w:r>
    <w:r w:rsidR="000217A9" w:rsidRPr="000217A9">
      <w:rPr>
        <w:rFonts w:asciiTheme="minorHAnsi" w:hAnsiTheme="minorHAnsi" w:hint="eastAsia"/>
        <w:sz w:val="20"/>
        <w:szCs w:val="20"/>
        <w:lang w:eastAsia="zh-CN"/>
      </w:rPr>
      <w:t>www.</w:t>
    </w:r>
    <w:r w:rsidR="000217A9" w:rsidRPr="000217A9">
      <w:rPr>
        <w:rFonts w:asciiTheme="minorHAnsi" w:hAnsiTheme="minorHAnsi"/>
        <w:sz w:val="20"/>
        <w:szCs w:val="20"/>
      </w:rPr>
      <w:t>goldenage.foundation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A729" w14:textId="77777777" w:rsidR="00B95D5D" w:rsidRDefault="00B95D5D" w:rsidP="001B4276">
      <w:r>
        <w:separator/>
      </w:r>
    </w:p>
  </w:footnote>
  <w:footnote w:type="continuationSeparator" w:id="0">
    <w:p w14:paraId="77EB9AD6" w14:textId="77777777" w:rsidR="00B95D5D" w:rsidRDefault="00B95D5D" w:rsidP="001B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478A" w14:textId="254DA5BA" w:rsidR="001B4276" w:rsidRDefault="001B4276" w:rsidP="001B4276">
    <w:pPr>
      <w:pStyle w:val="a5"/>
      <w:ind w:leftChars="-472" w:left="-1133" w:rightChars="-335" w:right="-804"/>
      <w:jc w:val="right"/>
    </w:pPr>
    <w:r>
      <w:rPr>
        <w:noProof/>
        <w:lang w:val="en-GB"/>
      </w:rPr>
      <w:drawing>
        <wp:inline distT="0" distB="0" distL="0" distR="0" wp14:anchorId="4915F104" wp14:editId="1FF84E44">
          <wp:extent cx="1562100" cy="926826"/>
          <wp:effectExtent l="0" t="0" r="0" b="0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367" cy="92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AE3"/>
    <w:multiLevelType w:val="multilevel"/>
    <w:tmpl w:val="3D3A5182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655995"/>
    <w:multiLevelType w:val="hybridMultilevel"/>
    <w:tmpl w:val="050878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7D1C98"/>
    <w:multiLevelType w:val="multilevel"/>
    <w:tmpl w:val="481E1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9219EE"/>
    <w:multiLevelType w:val="hybridMultilevel"/>
    <w:tmpl w:val="FAECBBBA"/>
    <w:lvl w:ilvl="0" w:tplc="0E647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1E0636"/>
    <w:multiLevelType w:val="hybridMultilevel"/>
    <w:tmpl w:val="A58C6150"/>
    <w:lvl w:ilvl="0" w:tplc="0409001B">
      <w:start w:val="1"/>
      <w:numFmt w:val="lowerRoman"/>
      <w:lvlText w:val="%1."/>
      <w:lvlJc w:val="right"/>
      <w:pPr>
        <w:ind w:left="840" w:hanging="480"/>
      </w:p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816288D"/>
    <w:multiLevelType w:val="hybridMultilevel"/>
    <w:tmpl w:val="A744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A0943"/>
    <w:multiLevelType w:val="multilevel"/>
    <w:tmpl w:val="FCFCF000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BA23E4"/>
    <w:multiLevelType w:val="multilevel"/>
    <w:tmpl w:val="3ED016A0"/>
    <w:lvl w:ilvl="0">
      <w:start w:val="1"/>
      <w:numFmt w:val="lowerRoman"/>
      <w:lvlText w:val="%1)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96828FE"/>
    <w:multiLevelType w:val="hybridMultilevel"/>
    <w:tmpl w:val="2A74FBB2"/>
    <w:lvl w:ilvl="0" w:tplc="68C8225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27DB9"/>
    <w:multiLevelType w:val="multilevel"/>
    <w:tmpl w:val="0890E2A0"/>
    <w:lvl w:ilvl="0">
      <w:start w:val="1"/>
      <w:numFmt w:val="lowerRoman"/>
      <w:lvlText w:val="%1)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76C6BBB"/>
    <w:multiLevelType w:val="hybridMultilevel"/>
    <w:tmpl w:val="81C4A7C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392A3808"/>
    <w:multiLevelType w:val="hybridMultilevel"/>
    <w:tmpl w:val="A5D4536C"/>
    <w:lvl w:ilvl="0" w:tplc="BC3CC4B0">
      <w:numFmt w:val="bullet"/>
      <w:lvlText w:val="□"/>
      <w:lvlJc w:val="left"/>
      <w:pPr>
        <w:ind w:left="480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AC5215C"/>
    <w:multiLevelType w:val="multilevel"/>
    <w:tmpl w:val="23A49BD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F1421B"/>
    <w:multiLevelType w:val="multilevel"/>
    <w:tmpl w:val="74F6823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BB463D"/>
    <w:multiLevelType w:val="multilevel"/>
    <w:tmpl w:val="A4C82FD6"/>
    <w:lvl w:ilvl="0">
      <w:start w:val="1"/>
      <w:numFmt w:val="lowerRoman"/>
      <w:lvlText w:val="%1."/>
      <w:lvlJc w:val="right"/>
      <w:pPr>
        <w:ind w:left="840" w:hanging="480"/>
      </w:pPr>
    </w:lvl>
    <w:lvl w:ilvl="1">
      <w:start w:val="1"/>
      <w:numFmt w:val="upperLetter"/>
      <w:lvlText w:val="%2.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DDB19D4"/>
    <w:multiLevelType w:val="hybridMultilevel"/>
    <w:tmpl w:val="81F2B55C"/>
    <w:lvl w:ilvl="0" w:tplc="5DCE28E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9"/>
  </w:num>
  <w:num w:numId="5">
    <w:abstractNumId w:val="12"/>
  </w:num>
  <w:num w:numId="6">
    <w:abstractNumId w:val="7"/>
  </w:num>
  <w:num w:numId="7">
    <w:abstractNumId w:val="6"/>
  </w:num>
  <w:num w:numId="8">
    <w:abstractNumId w:val="14"/>
  </w:num>
  <w:num w:numId="9">
    <w:abstractNumId w:val="4"/>
  </w:num>
  <w:num w:numId="10">
    <w:abstractNumId w:val="15"/>
  </w:num>
  <w:num w:numId="11">
    <w:abstractNumId w:val="5"/>
  </w:num>
  <w:num w:numId="12">
    <w:abstractNumId w:val="3"/>
  </w:num>
  <w:num w:numId="13">
    <w:abstractNumId w:val="1"/>
  </w:num>
  <w:num w:numId="14">
    <w:abstractNumId w:val="11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483"/>
    <w:rsid w:val="000217A9"/>
    <w:rsid w:val="000B08C3"/>
    <w:rsid w:val="00105DC2"/>
    <w:rsid w:val="00160205"/>
    <w:rsid w:val="001B4276"/>
    <w:rsid w:val="00204594"/>
    <w:rsid w:val="0021155E"/>
    <w:rsid w:val="00226972"/>
    <w:rsid w:val="00252B76"/>
    <w:rsid w:val="002C5842"/>
    <w:rsid w:val="002E3781"/>
    <w:rsid w:val="002E67D1"/>
    <w:rsid w:val="002F6483"/>
    <w:rsid w:val="003C6AED"/>
    <w:rsid w:val="003D16B9"/>
    <w:rsid w:val="003D2FB0"/>
    <w:rsid w:val="003E33B8"/>
    <w:rsid w:val="003F46A1"/>
    <w:rsid w:val="0044328B"/>
    <w:rsid w:val="00462F27"/>
    <w:rsid w:val="00485417"/>
    <w:rsid w:val="004D3BB2"/>
    <w:rsid w:val="004E25DB"/>
    <w:rsid w:val="00525EC1"/>
    <w:rsid w:val="005448B6"/>
    <w:rsid w:val="00554532"/>
    <w:rsid w:val="005C7996"/>
    <w:rsid w:val="005F5548"/>
    <w:rsid w:val="0062367C"/>
    <w:rsid w:val="006B0AB4"/>
    <w:rsid w:val="006B181B"/>
    <w:rsid w:val="006D3379"/>
    <w:rsid w:val="006F52F8"/>
    <w:rsid w:val="007102F1"/>
    <w:rsid w:val="007447FA"/>
    <w:rsid w:val="0074542D"/>
    <w:rsid w:val="00752EE9"/>
    <w:rsid w:val="007A2EB5"/>
    <w:rsid w:val="007D16B1"/>
    <w:rsid w:val="008038DA"/>
    <w:rsid w:val="00871D93"/>
    <w:rsid w:val="008A10C6"/>
    <w:rsid w:val="008A4B16"/>
    <w:rsid w:val="008B303F"/>
    <w:rsid w:val="008C00EE"/>
    <w:rsid w:val="009231F3"/>
    <w:rsid w:val="00923B01"/>
    <w:rsid w:val="00932C9D"/>
    <w:rsid w:val="00941E0A"/>
    <w:rsid w:val="0094394A"/>
    <w:rsid w:val="00952DBF"/>
    <w:rsid w:val="00967EBE"/>
    <w:rsid w:val="00976E5A"/>
    <w:rsid w:val="009A7D69"/>
    <w:rsid w:val="009B1188"/>
    <w:rsid w:val="009B330C"/>
    <w:rsid w:val="009D4950"/>
    <w:rsid w:val="00A14E29"/>
    <w:rsid w:val="00A36B02"/>
    <w:rsid w:val="00A71F83"/>
    <w:rsid w:val="00A76D0C"/>
    <w:rsid w:val="00AB325D"/>
    <w:rsid w:val="00B95D5D"/>
    <w:rsid w:val="00BB4FEB"/>
    <w:rsid w:val="00BF4DC1"/>
    <w:rsid w:val="00C13BD8"/>
    <w:rsid w:val="00C76934"/>
    <w:rsid w:val="00C86844"/>
    <w:rsid w:val="00CC3A6F"/>
    <w:rsid w:val="00D51925"/>
    <w:rsid w:val="00DB3A13"/>
    <w:rsid w:val="00DD6729"/>
    <w:rsid w:val="00DF7666"/>
    <w:rsid w:val="00E063FF"/>
    <w:rsid w:val="00E21374"/>
    <w:rsid w:val="00E537BB"/>
    <w:rsid w:val="00E6178D"/>
    <w:rsid w:val="00E83790"/>
    <w:rsid w:val="00EB7D91"/>
    <w:rsid w:val="00EC209A"/>
    <w:rsid w:val="00EE5718"/>
    <w:rsid w:val="00F17BCD"/>
    <w:rsid w:val="00F77E34"/>
    <w:rsid w:val="00F819F6"/>
    <w:rsid w:val="00FA38B7"/>
    <w:rsid w:val="00FD4D16"/>
    <w:rsid w:val="00FE2739"/>
    <w:rsid w:val="00FE665D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57ACB"/>
  <w15:docId w15:val="{E1C9F431-5275-46E6-844A-BC446641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E33D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C7064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uiPriority w:val="99"/>
    <w:rsid w:val="002C7064"/>
  </w:style>
  <w:style w:type="paragraph" w:styleId="a7">
    <w:name w:val="footer"/>
    <w:basedOn w:val="a"/>
    <w:link w:val="a8"/>
    <w:uiPriority w:val="99"/>
    <w:unhideWhenUsed/>
    <w:rsid w:val="002C7064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uiPriority w:val="99"/>
    <w:rsid w:val="002C7064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a">
    <w:name w:val="Hyperlink"/>
    <w:basedOn w:val="a0"/>
    <w:uiPriority w:val="99"/>
    <w:unhideWhenUsed/>
    <w:rsid w:val="003D16B9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3D16B9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2E67D1"/>
    <w:pPr>
      <w:widowControl/>
    </w:pPr>
    <w:rPr>
      <w:rFonts w:asciiTheme="minorHAnsi" w:hAnsiTheme="minorHAnsi" w:cstheme="minorBidi"/>
      <w:sz w:val="22"/>
      <w:szCs w:val="22"/>
      <w:lang w:eastAsia="zh-CN"/>
    </w:rPr>
  </w:style>
  <w:style w:type="character" w:styleId="ac">
    <w:name w:val="annotation reference"/>
    <w:basedOn w:val="a0"/>
    <w:uiPriority w:val="99"/>
    <w:semiHidden/>
    <w:unhideWhenUsed/>
    <w:rsid w:val="00871D9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1D93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871D9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1D9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71D9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71D93"/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71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5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es2021@goldenage.found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es2021@goldenage.found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es2021@goldenage.found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PzMTyytlkB3DXGPL2cUbbkdfnw==">AMUW2mW+0z++6pkQ16RvniUyud69aIlChHIKwBsPI4hPLu07wVRBdk2MBFVaRNRgkEYhsCSxj9/chAiXaU2rP/M+/rPn73o0fYaZ6Z8GDje8JSun37QB/3g=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WONG, Ka Hong [Student]</dc:creator>
  <cp:lastModifiedBy>Katie Chan</cp:lastModifiedBy>
  <cp:revision>2</cp:revision>
  <dcterms:created xsi:type="dcterms:W3CDTF">2021-07-06T10:06:00Z</dcterms:created>
  <dcterms:modified xsi:type="dcterms:W3CDTF">2021-07-06T10:06:00Z</dcterms:modified>
</cp:coreProperties>
</file>